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C6" w:rsidRDefault="00A969C6" w:rsidP="001B0ED5">
      <w:pPr>
        <w:spacing w:line="240" w:lineRule="exact"/>
        <w:rPr>
          <w:rFonts w:ascii="黑体" w:eastAsia="黑体"/>
          <w:b/>
          <w:color w:val="FF0000"/>
          <w:sz w:val="52"/>
          <w:szCs w:val="52"/>
        </w:rPr>
      </w:pPr>
    </w:p>
    <w:p w:rsidR="00A969C6" w:rsidRDefault="00A969C6" w:rsidP="001B0ED5">
      <w:pPr>
        <w:jc w:val="center"/>
        <w:rPr>
          <w:rFonts w:ascii="黑体" w:eastAsia="黑体"/>
          <w:b/>
          <w:color w:val="FF0000"/>
          <w:sz w:val="52"/>
          <w:szCs w:val="52"/>
        </w:rPr>
      </w:pPr>
      <w:r>
        <w:rPr>
          <w:rFonts w:ascii="黑体" w:eastAsia="黑体" w:hint="eastAsia"/>
          <w:b/>
          <w:color w:val="FF0000"/>
          <w:sz w:val="52"/>
          <w:szCs w:val="52"/>
        </w:rPr>
        <w:t>降低采购成本及供应商谈判技巧</w:t>
      </w:r>
    </w:p>
    <w:p w:rsidR="00A969C6" w:rsidRDefault="00A969C6" w:rsidP="001B0ED5">
      <w:pPr>
        <w:spacing w:line="360" w:lineRule="exact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/>
          <w:bCs/>
          <w:szCs w:val="24"/>
        </w:rPr>
        <w:t>时间地点：</w:t>
      </w:r>
      <w:r>
        <w:rPr>
          <w:rFonts w:ascii="宋体" w:hAnsi="宋体"/>
          <w:bCs/>
          <w:szCs w:val="24"/>
        </w:rPr>
        <w:t>2016</w:t>
      </w:r>
      <w:r>
        <w:rPr>
          <w:rFonts w:ascii="宋体" w:hAnsi="宋体" w:hint="eastAsia"/>
          <w:bCs/>
          <w:szCs w:val="24"/>
        </w:rPr>
        <w:t>年</w:t>
      </w:r>
      <w:r>
        <w:rPr>
          <w:rFonts w:ascii="宋体" w:hAnsi="宋体"/>
          <w:bCs/>
          <w:szCs w:val="24"/>
        </w:rPr>
        <w:t>09</w:t>
      </w:r>
      <w:r>
        <w:rPr>
          <w:rFonts w:ascii="宋体" w:hAnsi="宋体" w:hint="eastAsia"/>
          <w:bCs/>
          <w:szCs w:val="24"/>
        </w:rPr>
        <w:t>月</w:t>
      </w:r>
      <w:r>
        <w:rPr>
          <w:rFonts w:ascii="宋体" w:hAnsi="宋体"/>
          <w:bCs/>
          <w:szCs w:val="24"/>
        </w:rPr>
        <w:t>02-03</w:t>
      </w:r>
      <w:r>
        <w:rPr>
          <w:rFonts w:ascii="宋体" w:hAnsi="宋体" w:hint="eastAsia"/>
          <w:bCs/>
          <w:szCs w:val="24"/>
        </w:rPr>
        <w:t>上海</w:t>
      </w:r>
      <w:r>
        <w:rPr>
          <w:rFonts w:ascii="宋体" w:hAnsi="宋体"/>
          <w:bCs/>
          <w:szCs w:val="24"/>
        </w:rPr>
        <w:t xml:space="preserve">    09</w:t>
      </w:r>
      <w:r>
        <w:rPr>
          <w:rFonts w:ascii="宋体" w:hAnsi="宋体" w:hint="eastAsia"/>
          <w:bCs/>
          <w:szCs w:val="24"/>
        </w:rPr>
        <w:t>月</w:t>
      </w:r>
      <w:r>
        <w:rPr>
          <w:rFonts w:ascii="宋体" w:hAnsi="宋体"/>
          <w:bCs/>
          <w:szCs w:val="24"/>
        </w:rPr>
        <w:t>10-11</w:t>
      </w:r>
      <w:r>
        <w:rPr>
          <w:rFonts w:ascii="宋体" w:hAnsi="宋体" w:hint="eastAsia"/>
          <w:bCs/>
          <w:szCs w:val="24"/>
        </w:rPr>
        <w:t>深圳</w:t>
      </w:r>
    </w:p>
    <w:p w:rsidR="00A969C6" w:rsidRDefault="00A969C6" w:rsidP="001B0ED5">
      <w:pPr>
        <w:spacing w:line="360" w:lineRule="exact"/>
        <w:ind w:left="31680" w:hangingChars="500" w:firstLine="31680"/>
        <w:rPr>
          <w:rFonts w:ascii="宋体"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课程费用：</w:t>
      </w:r>
      <w:r>
        <w:rPr>
          <w:rFonts w:ascii="宋体" w:hAnsi="宋体"/>
          <w:bCs/>
          <w:szCs w:val="24"/>
        </w:rPr>
        <w:t xml:space="preserve"> 3200</w:t>
      </w:r>
      <w:r>
        <w:rPr>
          <w:rFonts w:ascii="宋体" w:hAnsi="宋体" w:hint="eastAsia"/>
          <w:bCs/>
          <w:szCs w:val="24"/>
        </w:rPr>
        <w:t>元</w:t>
      </w:r>
      <w:r>
        <w:rPr>
          <w:rFonts w:ascii="宋体" w:hAnsi="宋体"/>
          <w:bCs/>
          <w:szCs w:val="24"/>
        </w:rPr>
        <w:t>/</w:t>
      </w:r>
      <w:r>
        <w:rPr>
          <w:rFonts w:ascii="宋体" w:hAnsi="宋体" w:hint="eastAsia"/>
          <w:bCs/>
          <w:szCs w:val="24"/>
        </w:rPr>
        <w:t>人（包括资料费、午餐及上下午茶点等）</w:t>
      </w:r>
    </w:p>
    <w:p w:rsidR="00A969C6" w:rsidRDefault="00A969C6" w:rsidP="001B0ED5">
      <w:pPr>
        <w:ind w:left="31680" w:hangingChars="490" w:firstLine="31680"/>
        <w:rPr>
          <w:szCs w:val="24"/>
        </w:rPr>
      </w:pPr>
      <w:r>
        <w:rPr>
          <w:rFonts w:ascii="宋体" w:hAnsi="宋体" w:hint="eastAsia"/>
          <w:b/>
        </w:rPr>
        <w:t>课程对象：</w:t>
      </w:r>
      <w:r>
        <w:rPr>
          <w:rFonts w:hint="eastAsia"/>
        </w:rPr>
        <w:t>高层管理者、采购部门、品管部门、设计部门、财务部门及其他相关部门人员</w:t>
      </w:r>
      <w:r>
        <w:t>.</w:t>
      </w:r>
    </w:p>
    <w:p w:rsidR="00A969C6" w:rsidRDefault="00A969C6" w:rsidP="001B0ED5">
      <w:pPr>
        <w:rPr>
          <w:rFonts w:asci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报名咨询电话：◆</w:t>
      </w:r>
      <w:r>
        <w:rPr>
          <w:rFonts w:ascii="宋体" w:hAnsi="宋体"/>
          <w:b/>
          <w:bCs/>
          <w:szCs w:val="24"/>
        </w:rPr>
        <w:t xml:space="preserve">0755-61288035   </w:t>
      </w:r>
      <w:r>
        <w:rPr>
          <w:rFonts w:ascii="宋体" w:hAnsi="宋体" w:hint="eastAsia"/>
          <w:b/>
          <w:bCs/>
          <w:szCs w:val="24"/>
        </w:rPr>
        <w:t>◆</w:t>
      </w:r>
      <w:r>
        <w:rPr>
          <w:rFonts w:ascii="宋体" w:hAnsi="宋体"/>
          <w:b/>
          <w:bCs/>
          <w:szCs w:val="24"/>
        </w:rPr>
        <w:t xml:space="preserve">010-51661863   </w:t>
      </w:r>
      <w:r>
        <w:rPr>
          <w:rFonts w:ascii="宋体" w:hAnsi="宋体" w:hint="eastAsia"/>
          <w:b/>
          <w:bCs/>
          <w:szCs w:val="24"/>
        </w:rPr>
        <w:t>◆</w:t>
      </w:r>
      <w:r>
        <w:rPr>
          <w:rFonts w:ascii="宋体" w:hAnsi="宋体"/>
          <w:b/>
          <w:bCs/>
          <w:szCs w:val="24"/>
        </w:rPr>
        <w:t>021-31261580</w:t>
      </w:r>
    </w:p>
    <w:p w:rsidR="00A969C6" w:rsidRDefault="00A969C6" w:rsidP="001B0ED5">
      <w:pPr>
        <w:rPr>
          <w:rFonts w:ascii="宋体" w:hAns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在线咨询</w:t>
      </w:r>
      <w:r>
        <w:rPr>
          <w:rFonts w:ascii="宋体" w:hAnsi="宋体"/>
          <w:b/>
          <w:bCs/>
          <w:szCs w:val="24"/>
        </w:rPr>
        <w:t xml:space="preserve"> QQ</w:t>
      </w:r>
      <w:r>
        <w:rPr>
          <w:rFonts w:ascii="宋体" w:hAnsi="宋体" w:hint="eastAsia"/>
          <w:b/>
          <w:bCs/>
          <w:szCs w:val="24"/>
        </w:rPr>
        <w:t>：</w:t>
      </w:r>
      <w:r>
        <w:rPr>
          <w:rFonts w:ascii="宋体" w:hAnsi="宋体"/>
          <w:b/>
          <w:bCs/>
          <w:szCs w:val="24"/>
        </w:rPr>
        <w:t xml:space="preserve">6983436   </w:t>
      </w:r>
    </w:p>
    <w:p w:rsidR="00A969C6" w:rsidRDefault="00A969C6" w:rsidP="001B0ED5">
      <w:pPr>
        <w:rPr>
          <w:rFonts w:asci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报名信箱：</w:t>
      </w:r>
      <w:r>
        <w:rPr>
          <w:rFonts w:ascii="宋体" w:hAnsi="宋体"/>
          <w:b/>
          <w:bCs/>
          <w:szCs w:val="24"/>
        </w:rPr>
        <w:t>6983436@QQ.com(</w:t>
      </w:r>
      <w:r>
        <w:rPr>
          <w:rFonts w:ascii="宋体" w:hAnsi="宋体" w:hint="eastAsia"/>
          <w:b/>
          <w:bCs/>
          <w:szCs w:val="24"/>
        </w:rPr>
        <w:t>报名请回复，尾末报名表格）</w:t>
      </w:r>
    </w:p>
    <w:p w:rsidR="00A969C6" w:rsidRDefault="00A969C6" w:rsidP="001B0ED5">
      <w:pPr>
        <w:spacing w:beforeLines="30"/>
        <w:rPr>
          <w:rFonts w:ascii="黑体" w:eastAsia="黑体" w:hAnsi="华文中宋"/>
          <w:shadow/>
          <w:szCs w:val="20"/>
        </w:rPr>
      </w:pPr>
      <w:r>
        <w:rPr>
          <w:rFonts w:ascii="黑体" w:eastAsia="黑体" w:hAnsi="华文中宋" w:hint="eastAsia"/>
          <w:shadow/>
        </w:rPr>
        <w:t>课程背景：</w:t>
      </w:r>
    </w:p>
    <w:p w:rsidR="00A969C6" w:rsidRDefault="00A969C6" w:rsidP="001B0ED5">
      <w:pPr>
        <w:spacing w:line="400" w:lineRule="exact"/>
        <w:ind w:firstLineChars="200" w:firstLine="31680"/>
        <w:rPr>
          <w:szCs w:val="24"/>
        </w:rPr>
      </w:pPr>
      <w:r>
        <w:rPr>
          <w:rFonts w:hint="eastAsia"/>
          <w:szCs w:val="24"/>
        </w:rPr>
        <w:t>自中国进入新常态以来，各类企业的生存环境都发生了一定的改变。在产能过剩，竞争的压力越来越大的现状下，如何降低采购的各项成本？如何分析供应商的报价？如何恰当的提出我方的采购要求，而不至于供应商报价虚高？当我方为弱势时，如何提高我们的说服力</w:t>
      </w:r>
      <w:r>
        <w:rPr>
          <w:szCs w:val="24"/>
        </w:rPr>
        <w:t xml:space="preserve">? </w:t>
      </w:r>
      <w:r>
        <w:rPr>
          <w:rFonts w:hint="eastAsia"/>
          <w:szCs w:val="24"/>
        </w:rPr>
        <w:t>如何合理设置原材料的安全库存</w:t>
      </w:r>
      <w:r>
        <w:rPr>
          <w:szCs w:val="24"/>
        </w:rPr>
        <w:t>?</w:t>
      </w:r>
      <w:r>
        <w:rPr>
          <w:rFonts w:hint="eastAsia"/>
          <w:szCs w:val="24"/>
        </w:rPr>
        <w:t>如何运用招标技术来降低采购成本？这些都是业内采购同行们关注的焦点议题。</w:t>
      </w:r>
    </w:p>
    <w:p w:rsidR="00A969C6" w:rsidRDefault="00A969C6" w:rsidP="001B0ED5">
      <w:pPr>
        <w:rPr>
          <w:szCs w:val="20"/>
        </w:rPr>
      </w:pPr>
    </w:p>
    <w:p w:rsidR="00A969C6" w:rsidRDefault="00A969C6" w:rsidP="001B0ED5">
      <w:pPr>
        <w:spacing w:beforeLines="30"/>
        <w:rPr>
          <w:rFonts w:ascii="黑体" w:eastAsia="黑体" w:hAnsi="华文中宋"/>
          <w:shadow/>
        </w:rPr>
      </w:pPr>
      <w:r>
        <w:rPr>
          <w:rFonts w:ascii="黑体" w:eastAsia="黑体" w:hAnsi="华文中宋" w:hint="eastAsia"/>
          <w:shadow/>
        </w:rPr>
        <w:t>课程收益：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如何设定采购管理的绩效目标？</w:t>
      </w:r>
      <w:r>
        <w:rPr>
          <w:szCs w:val="24"/>
        </w:rPr>
        <w:t xml:space="preserve">  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如何制订采购成本预算？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如何避免不必要的采购成本？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如何分析供应商的报价？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如何制定谈判计划？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如何运用采购谈判的降龙十九掌？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如何合理设置采购物品的安全库存？</w:t>
      </w:r>
    </w:p>
    <w:p w:rsidR="00A969C6" w:rsidRDefault="00A969C6" w:rsidP="001B0ED5">
      <w:pPr>
        <w:numPr>
          <w:ilvl w:val="0"/>
          <w:numId w:val="15"/>
        </w:numPr>
        <w:spacing w:line="400" w:lineRule="exact"/>
        <w:ind w:left="419" w:hanging="238"/>
        <w:rPr>
          <w:szCs w:val="24"/>
        </w:rPr>
      </w:pPr>
      <w:r>
        <w:rPr>
          <w:rFonts w:hint="eastAsia"/>
          <w:szCs w:val="24"/>
        </w:rPr>
        <w:t>如何通过招标进行有效的“砍价”？</w:t>
      </w:r>
    </w:p>
    <w:p w:rsidR="00A969C6" w:rsidRDefault="00A969C6" w:rsidP="001B0ED5">
      <w:pPr>
        <w:rPr>
          <w:szCs w:val="21"/>
        </w:rPr>
      </w:pPr>
    </w:p>
    <w:p w:rsidR="00A969C6" w:rsidRDefault="00A969C6" w:rsidP="001B0ED5">
      <w:pPr>
        <w:spacing w:beforeLines="30"/>
        <w:rPr>
          <w:rFonts w:ascii="黑体" w:eastAsia="黑体" w:hAnsi="华文中宋"/>
          <w:shadow/>
          <w:sz w:val="24"/>
          <w:szCs w:val="20"/>
        </w:rPr>
      </w:pPr>
      <w:r>
        <w:rPr>
          <w:rFonts w:ascii="黑体" w:eastAsia="黑体" w:hAnsi="华文中宋" w:hint="eastAsia"/>
          <w:shadow/>
        </w:rPr>
        <w:t>课程大纲：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第一讲：如何设定采购管理的绩效目标？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采购管理的</w:t>
      </w:r>
      <w:r>
        <w:rPr>
          <w:rFonts w:ascii="宋体" w:hAnsi="宋体" w:cs="宋体"/>
          <w:b/>
          <w:bCs/>
          <w:kern w:val="0"/>
          <w:szCs w:val="24"/>
        </w:rPr>
        <w:t>KPI</w:t>
      </w:r>
      <w:r>
        <w:rPr>
          <w:rFonts w:ascii="宋体" w:hAnsi="宋体" w:cs="宋体" w:hint="eastAsia"/>
          <w:b/>
          <w:bCs/>
          <w:kern w:val="0"/>
          <w:szCs w:val="24"/>
        </w:rPr>
        <w:t>指标有哪些？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各种采购管理的目标差异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采购成本的学习曲线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采购实物与采购服务的顺序区别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为什么采购成本越来越敏感？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采购成本管理的方法有哪些？</w:t>
      </w:r>
    </w:p>
    <w:p w:rsidR="00A969C6" w:rsidRDefault="00A969C6" w:rsidP="001B0ED5">
      <w:pPr>
        <w:spacing w:line="400" w:lineRule="exact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套期保值</w:t>
      </w:r>
      <w:r>
        <w:rPr>
          <w:rFonts w:ascii="宋体" w:hAnsi="宋体" w:cs="宋体"/>
          <w:b/>
          <w:bCs/>
          <w:kern w:val="0"/>
          <w:szCs w:val="24"/>
        </w:rPr>
        <w:t xml:space="preserve"> 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如何做好采购供应商的管理？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完整的采购管理体系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第二讲：如何编制采购成本预算？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公司财务预算的五大内容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费用预算的四套方法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如何控制运作性采购的固定预算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零基预算与增量预算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什么是概率预算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影响采购预算准确性的六大因素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公司如何设定采购预算的考核目标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什么是多品复合预算？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如何获取行情价格信息？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网络搜索的四大途径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如何提高百度等搜索的效率？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什么是系统性搜索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什么是垂直搜索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采购职场论坛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/>
          <w:b/>
          <w:bCs/>
          <w:kern w:val="0"/>
          <w:szCs w:val="24"/>
        </w:rPr>
        <w:t xml:space="preserve">B to B </w:t>
      </w:r>
      <w:r>
        <w:rPr>
          <w:rFonts w:ascii="宋体" w:hAnsi="宋体" w:cs="宋体" w:hint="eastAsia"/>
          <w:b/>
          <w:bCs/>
          <w:kern w:val="0"/>
          <w:szCs w:val="24"/>
        </w:rPr>
        <w:t>网站一览表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有效利用价格预测的专业网站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第三讲：如何避免不必要的采购成本？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采购的权力有多大？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如何让各部门配合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如何避免不必要的采购成本？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案例分析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第四讲：如何分析供应商的报价？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第一节：供应商们是如何定价？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产品价格是怎样定出来的？</w:t>
      </w:r>
    </w:p>
    <w:p w:rsidR="00A969C6" w:rsidRDefault="00A969C6" w:rsidP="001B0ED5">
      <w:pPr>
        <w:spacing w:line="400" w:lineRule="exact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什么是行情定价法</w:t>
      </w:r>
      <w:r>
        <w:rPr>
          <w:rFonts w:ascii="宋体" w:hAnsi="宋体" w:cs="宋体"/>
          <w:b/>
          <w:bCs/>
          <w:kern w:val="0"/>
          <w:szCs w:val="24"/>
        </w:rPr>
        <w:t>?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什么是价值定价法？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价值定价法如何定价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成本定价法如何定价</w:t>
      </w:r>
    </w:p>
    <w:p w:rsidR="00A969C6" w:rsidRDefault="00A969C6" w:rsidP="001B0ED5">
      <w:pPr>
        <w:spacing w:line="400" w:lineRule="exact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什么是边际成本定价法</w:t>
      </w:r>
      <w:r>
        <w:rPr>
          <w:rFonts w:ascii="宋体" w:hAnsi="宋体" w:cs="宋体"/>
          <w:b/>
          <w:bCs/>
          <w:kern w:val="0"/>
          <w:szCs w:val="24"/>
        </w:rPr>
        <w:t xml:space="preserve"> 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什么是变动成本与固定成本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什么是边际贡献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边际成本定价法对采购的启发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什么是目标收益定价法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目标收益定价法的采购启发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企业类型不同对成本定价法的影响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生产厂家的四种供应链类型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四种供应链类型的定价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代工企业的成本定价法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代工企业成本定价法的采购要点</w:t>
      </w:r>
    </w:p>
    <w:p w:rsidR="00A969C6" w:rsidRDefault="00A969C6" w:rsidP="001B0ED5">
      <w:pPr>
        <w:spacing w:line="400" w:lineRule="exact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什么是“按生产时间分摊”</w:t>
      </w:r>
      <w:r>
        <w:rPr>
          <w:rFonts w:ascii="宋体" w:hAnsi="宋体" w:cs="宋体"/>
          <w:b/>
          <w:bCs/>
          <w:kern w:val="0"/>
          <w:szCs w:val="24"/>
        </w:rPr>
        <w:t>?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商贸型企业的定价特点</w:t>
      </w:r>
    </w:p>
    <w:p w:rsidR="00A969C6" w:rsidRDefault="00A969C6" w:rsidP="001B0ED5">
      <w:pPr>
        <w:spacing w:line="400" w:lineRule="exact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商贸型商品的五大分类</w:t>
      </w:r>
      <w:r>
        <w:rPr>
          <w:rFonts w:ascii="宋体" w:hAnsi="宋体" w:cs="宋体"/>
          <w:b/>
          <w:bCs/>
          <w:kern w:val="0"/>
          <w:szCs w:val="24"/>
        </w:rPr>
        <w:t xml:space="preserve"> 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商贸产品分类的采购启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第二节：如何分析供应商的报价？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供应商的两种报价形式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消耗性产品成本明细表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资产性产品成本明细表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资产型采购的三种形式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为什么我们租而不买？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可租赁的领域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为什么要外包？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服务性供应商如何报价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第五讲：影响采购谈判效果的因素有哪些？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各种谈判的比较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立场性谈判与利益性谈判的比较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何为“公平”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何为双赢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采购谈判的</w:t>
      </w:r>
      <w:r>
        <w:rPr>
          <w:rFonts w:ascii="宋体" w:hAnsi="宋体" w:cs="宋体"/>
          <w:b/>
          <w:bCs/>
          <w:kern w:val="0"/>
          <w:szCs w:val="24"/>
        </w:rPr>
        <w:t>KPI</w:t>
      </w:r>
      <w:r>
        <w:rPr>
          <w:rFonts w:ascii="宋体" w:hAnsi="宋体" w:cs="宋体" w:hint="eastAsia"/>
          <w:b/>
          <w:bCs/>
          <w:kern w:val="0"/>
          <w:szCs w:val="24"/>
        </w:rPr>
        <w:t>指标有哪些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采购谈判的基本流程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哪些因素对我的谈判能力影响较大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性格的四种类型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性格的组合特征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性格与职业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性格的匹配性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性格与谈判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您最容易和最不容易相处的谈判对手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四种谈判对手的特点有哪些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如何克服自身的弱点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第六讲：如何制定谈判的计划？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即兴性谈判与计划性谈判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制定谈判计划的七大步骤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第一步：双方意向的明确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第二步：双方差异的分析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第三步：各项分歧的重要性评分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第四步：设定各项分歧的谈判目标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第五步：各谈判目标的策略定性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第六步：谈判方式的确定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第七步：小组成员的分工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第七讲：如何实施有效的谈判？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开场开得如何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整个谈判的掌控如何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哪种砍价方式更好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哪种谈判形式容易出问题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如何做好电话谈判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为什么我方会弱势？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我方为弱势怎么谈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什么是分阶段蚕食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分阶段蚕食的策略步骤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如何提升说服力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第三方的参考依据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如何提高谈判时的沟通实效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我们会问问题吗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如何问问题吗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反驳对方的几种方式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沟通的禁忌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对方忽悠我怎么谈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如何挽回失误（失口）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出现僵局怎么谈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谈判结束时怎么办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如何与不同的对象谈判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采购谈判的‘降龙十九掌’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第一：试探计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第二：声东击西计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第三：强人所难计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第四：换位思考计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第五：巧立名目计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第六：先轻后重计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第七：档箭牌计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第八：顺手牵羊计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第九：激将计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第十：限定选择计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第十一：人情计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第十二：小圈密谈计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第十三：奉送选择权计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第十四：以静制动计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第十五：车轮计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第十六：挤牙膏计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第十七：欲擒故纵计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第十八：告将计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第十九：红脸与白脸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第八讲：如何降低采购物品的库存成本？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第一节：库存管理的挑战是什么？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我们为什么要备库存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库存过高的缺点有哪些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财务管理的三张表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占用大量资金的后果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企业老总对库存管理的要求有哪些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衡量库存是否积压的指标有哪些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库存周转率的几种算法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如何计算某单品在单库的周转率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如何计算公司总库存的周转率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造成公司总库存缓慢的因素有哪些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库存周转率太快的缺点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第二节：如何合理设置安全库存？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什么是安全库存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决定安全库存量的两大要素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安全库存因子与库存服务水平的关系表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如何计算安全库存管理现状值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如何计算指定送货日期的‘订单响应时间’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什么是标准差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什么是正态分布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计算标准差的作用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标准差的计算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如何推算现有库存量时的安全库存量及缺货率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怎样推算不能缺货时的安全库存量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如何减少安全库存量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影响安全库存设置的因素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如何设定安全库存量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如何判断安全库存设定的合理性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第三节：如何做好</w:t>
      </w:r>
      <w:r>
        <w:rPr>
          <w:rFonts w:ascii="宋体" w:hAnsi="宋体" w:cs="宋体"/>
          <w:b/>
          <w:bCs/>
          <w:kern w:val="0"/>
          <w:szCs w:val="24"/>
        </w:rPr>
        <w:t>JIT</w:t>
      </w:r>
      <w:r>
        <w:rPr>
          <w:rFonts w:ascii="宋体" w:hAnsi="宋体" w:cs="宋体" w:hint="eastAsia"/>
          <w:b/>
          <w:bCs/>
          <w:kern w:val="0"/>
          <w:szCs w:val="24"/>
        </w:rPr>
        <w:t>供应管理？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</w:t>
      </w:r>
      <w:r>
        <w:rPr>
          <w:rFonts w:ascii="宋体" w:hAnsi="宋体" w:cs="宋体"/>
          <w:b/>
          <w:bCs/>
          <w:kern w:val="0"/>
          <w:szCs w:val="24"/>
        </w:rPr>
        <w:t>JIT</w:t>
      </w:r>
      <w:r>
        <w:rPr>
          <w:rFonts w:ascii="宋体" w:hAnsi="宋体" w:cs="宋体" w:hint="eastAsia"/>
          <w:b/>
          <w:bCs/>
          <w:kern w:val="0"/>
          <w:szCs w:val="24"/>
        </w:rPr>
        <w:t>供应管理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什么是“零库存管理”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/>
          <w:b/>
          <w:bCs/>
          <w:kern w:val="0"/>
          <w:szCs w:val="24"/>
        </w:rPr>
        <w:t>JIT</w:t>
      </w:r>
      <w:r>
        <w:rPr>
          <w:rFonts w:ascii="宋体" w:hAnsi="宋体" w:cs="宋体" w:hint="eastAsia"/>
          <w:b/>
          <w:bCs/>
          <w:kern w:val="0"/>
          <w:szCs w:val="24"/>
        </w:rPr>
        <w:t>供应的三种类型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/>
          <w:b/>
          <w:bCs/>
          <w:kern w:val="0"/>
          <w:szCs w:val="24"/>
        </w:rPr>
        <w:t>JIT</w:t>
      </w:r>
      <w:r>
        <w:rPr>
          <w:rFonts w:ascii="宋体" w:hAnsi="宋体" w:cs="宋体" w:hint="eastAsia"/>
          <w:b/>
          <w:bCs/>
          <w:kern w:val="0"/>
          <w:szCs w:val="24"/>
        </w:rPr>
        <w:t>供应对双方的利与弊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如何有效实施</w:t>
      </w:r>
      <w:r>
        <w:rPr>
          <w:rFonts w:ascii="宋体" w:hAnsi="宋体" w:cs="宋体"/>
          <w:b/>
          <w:bCs/>
          <w:kern w:val="0"/>
          <w:szCs w:val="24"/>
        </w:rPr>
        <w:t>JIT</w:t>
      </w:r>
      <w:r>
        <w:rPr>
          <w:rFonts w:ascii="宋体" w:hAnsi="宋体" w:cs="宋体" w:hint="eastAsia"/>
          <w:b/>
          <w:bCs/>
          <w:kern w:val="0"/>
          <w:szCs w:val="24"/>
        </w:rPr>
        <w:t>供应方式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第九讲：如何通过招投标进行有效的“砍价”？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企业采购与政府采购的区别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政府采购的管理对象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政府采购的五种形式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什么叫“邀标”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什么情况下应该采用招投标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不同采购的招标特点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如何实施邀请招投标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如何准备招标文件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评标方法有哪些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某公司的评标案例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第二步：计算平均报价值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第三步：计算商务标得分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第四步：计算综合评分值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如何评定技术标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招投标方式的分类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暗标与明标的比较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招标的几种形式</w:t>
      </w:r>
    </w:p>
    <w:p w:rsidR="00A969C6" w:rsidRDefault="00A969C6" w:rsidP="001B0ED5">
      <w:pPr>
        <w:spacing w:line="400" w:lineRule="exact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什么是串通投标罪？特征有哪些</w:t>
      </w:r>
      <w:r>
        <w:rPr>
          <w:rFonts w:ascii="宋体" w:hAnsi="宋体" w:cs="宋体"/>
          <w:b/>
          <w:bCs/>
          <w:kern w:val="0"/>
          <w:szCs w:val="24"/>
        </w:rPr>
        <w:t xml:space="preserve"> 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如何破解参标者的‘不轨’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如何保持投标商的积极性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招标实践中的几个问题</w:t>
      </w:r>
    </w:p>
    <w:p w:rsidR="00A969C6" w:rsidRDefault="00A969C6" w:rsidP="001B0ED5">
      <w:pPr>
        <w:spacing w:line="400" w:lineRule="exact"/>
        <w:rPr>
          <w:rFonts w:asci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</w:t>
      </w:r>
      <w:r>
        <w:rPr>
          <w:rFonts w:ascii="宋体" w:cs="宋体"/>
          <w:b/>
          <w:bCs/>
          <w:kern w:val="0"/>
          <w:szCs w:val="24"/>
        </w:rPr>
        <w:tab/>
      </w:r>
      <w:r>
        <w:rPr>
          <w:rFonts w:ascii="宋体" w:hAnsi="宋体" w:cs="宋体" w:hint="eastAsia"/>
          <w:b/>
          <w:bCs/>
          <w:kern w:val="0"/>
          <w:szCs w:val="24"/>
        </w:rPr>
        <w:t>投标保证金与履约保证金</w:t>
      </w:r>
    </w:p>
    <w:p w:rsidR="00A969C6" w:rsidRDefault="00A969C6" w:rsidP="001B0ED5">
      <w:pPr>
        <w:spacing w:line="360" w:lineRule="exact"/>
        <w:rPr>
          <w:szCs w:val="21"/>
        </w:rPr>
      </w:pPr>
      <w:r>
        <w:rPr>
          <w:szCs w:val="21"/>
        </w:rPr>
        <w:tab/>
      </w:r>
    </w:p>
    <w:p w:rsidR="00A969C6" w:rsidRDefault="00A969C6" w:rsidP="001B0ED5">
      <w:pPr>
        <w:rPr>
          <w:color w:val="FF0000"/>
          <w:sz w:val="24"/>
          <w:szCs w:val="20"/>
        </w:rPr>
      </w:pPr>
      <w:r>
        <w:rPr>
          <w:rFonts w:ascii="黑体" w:eastAsia="黑体" w:hAnsi="华文中宋" w:hint="eastAsia"/>
          <w:shadow/>
          <w:color w:val="FF0000"/>
        </w:rPr>
        <w:t>专家介绍</w:t>
      </w:r>
    </w:p>
    <w:p w:rsidR="00A969C6" w:rsidRDefault="00A969C6" w:rsidP="001B0ED5">
      <w:pPr>
        <w:spacing w:line="400" w:lineRule="exact"/>
        <w:ind w:firstLineChars="196" w:firstLine="31680"/>
        <w:rPr>
          <w:szCs w:val="24"/>
        </w:rPr>
      </w:pPr>
      <w:r>
        <w:rPr>
          <w:rFonts w:hint="eastAsia"/>
          <w:b/>
          <w:szCs w:val="24"/>
        </w:rPr>
        <w:t>张仲豪</w:t>
      </w:r>
      <w:r>
        <w:rPr>
          <w:b/>
          <w:szCs w:val="24"/>
        </w:rPr>
        <w:t xml:space="preserve"> Johnson Zhang</w:t>
      </w:r>
      <w:r>
        <w:rPr>
          <w:rFonts w:hint="eastAsia"/>
          <w:b/>
          <w:szCs w:val="24"/>
        </w:rPr>
        <w:t>：</w:t>
      </w:r>
      <w:r>
        <w:rPr>
          <w:rFonts w:hint="eastAsia"/>
          <w:szCs w:val="24"/>
        </w:rPr>
        <w:t>毕业于美国密西根州立大学，硕士学位，是改革开放后早期的海归高级职业经理人。曾先后任职于美国亨氏、英国联合饼干、美国美赞臣等</w:t>
      </w:r>
      <w:r>
        <w:rPr>
          <w:szCs w:val="24"/>
        </w:rPr>
        <w:t>500</w:t>
      </w:r>
      <w:r>
        <w:rPr>
          <w:rFonts w:hint="eastAsia"/>
          <w:szCs w:val="24"/>
        </w:rPr>
        <w:t>强跨国公司，担任公司运作总监及其他高级管理职务。二十多年的实战经历，专长于采购与供应链管理，是国内采购物流领域中少有的集丰富海外工作经验、国内资深管理阅历及国际权威认证于一身的实战派管理与咨询专家。</w:t>
      </w:r>
    </w:p>
    <w:p w:rsidR="00A969C6" w:rsidRDefault="00A969C6" w:rsidP="001B0ED5">
      <w:pPr>
        <w:spacing w:line="400" w:lineRule="exact"/>
        <w:rPr>
          <w:b/>
          <w:szCs w:val="24"/>
        </w:rPr>
      </w:pPr>
      <w:r>
        <w:rPr>
          <w:rFonts w:hint="eastAsia"/>
          <w:b/>
          <w:szCs w:val="24"/>
        </w:rPr>
        <w:t>张老师工作简历</w:t>
      </w:r>
      <w:r>
        <w:rPr>
          <w:b/>
          <w:szCs w:val="24"/>
        </w:rPr>
        <w:t xml:space="preserve"> Career</w:t>
      </w:r>
      <w:r>
        <w:rPr>
          <w:rFonts w:hint="eastAsia"/>
          <w:b/>
          <w:szCs w:val="24"/>
        </w:rPr>
        <w:t>：</w:t>
      </w:r>
    </w:p>
    <w:p w:rsidR="00A969C6" w:rsidRDefault="00A969C6" w:rsidP="001B0ED5">
      <w:pPr>
        <w:spacing w:line="400" w:lineRule="exact"/>
        <w:ind w:firstLineChars="200" w:firstLine="31680"/>
        <w:rPr>
          <w:szCs w:val="24"/>
        </w:rPr>
      </w:pPr>
      <w:r>
        <w:rPr>
          <w:rFonts w:hint="eastAsia"/>
          <w:szCs w:val="24"/>
        </w:rPr>
        <w:t>广州市长丰企业有限公司－总经理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4"/>
        </w:rPr>
        <w:t>Guangzhou Changfeng Ltd., --- General Manager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0"/>
        </w:rPr>
        <w:sym w:font="Times New Roman" w:char="003F"/>
      </w:r>
      <w:r>
        <w:rPr>
          <w:szCs w:val="24"/>
        </w:rPr>
        <w:tab/>
      </w:r>
      <w:r>
        <w:rPr>
          <w:rFonts w:hint="eastAsia"/>
          <w:szCs w:val="24"/>
        </w:rPr>
        <w:t>广州亿翼物流配送有限公司－副总经理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4"/>
        </w:rPr>
        <w:t>Guangzhou Yiyi Distribution Ltd – Deputy General Manager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0"/>
        </w:rPr>
        <w:sym w:font="Times New Roman" w:char="003F"/>
      </w:r>
      <w:r>
        <w:rPr>
          <w:szCs w:val="24"/>
        </w:rPr>
        <w:tab/>
      </w:r>
      <w:r>
        <w:rPr>
          <w:rFonts w:hint="eastAsia"/>
          <w:szCs w:val="24"/>
        </w:rPr>
        <w:t>美国美赞臣广州有限公司－总监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4"/>
        </w:rPr>
        <w:t>Mead Johnson (Guangzhou) Ltd., --- Director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0"/>
        </w:rPr>
        <w:sym w:font="Times New Roman" w:char="003F"/>
      </w:r>
      <w:r>
        <w:rPr>
          <w:szCs w:val="24"/>
        </w:rPr>
        <w:tab/>
      </w:r>
      <w:r>
        <w:rPr>
          <w:rFonts w:hint="eastAsia"/>
          <w:szCs w:val="24"/>
        </w:rPr>
        <w:t>英国联合饼干中国有限公司－经理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4"/>
        </w:rPr>
        <w:t>British United Biscuit Ltd., - Manager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0"/>
        </w:rPr>
        <w:sym w:font="Times New Roman" w:char="003F"/>
      </w:r>
      <w:r>
        <w:rPr>
          <w:szCs w:val="24"/>
        </w:rPr>
        <w:tab/>
      </w:r>
      <w:r>
        <w:rPr>
          <w:rFonts w:hint="eastAsia"/>
          <w:szCs w:val="24"/>
        </w:rPr>
        <w:t>亨氏（中国）有限公司－主任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szCs w:val="24"/>
        </w:rPr>
        <w:t>H.J.Heinz ( China) Ltd --- Supervisor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rFonts w:hint="eastAsia"/>
          <w:b/>
          <w:szCs w:val="24"/>
        </w:rPr>
        <w:t>张老师所从事过的行业：</w:t>
      </w:r>
      <w:r>
        <w:rPr>
          <w:rFonts w:hint="eastAsia"/>
          <w:szCs w:val="24"/>
        </w:rPr>
        <w:t>食品行业、保健品行业、现代物流与配送行业、工业品加工业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rFonts w:hint="eastAsia"/>
          <w:szCs w:val="24"/>
        </w:rPr>
        <w:t>张仲豪老师的授课风格：富有很强的激情</w:t>
      </w:r>
      <w:r>
        <w:rPr>
          <w:szCs w:val="24"/>
        </w:rPr>
        <w:t xml:space="preserve">, </w:t>
      </w:r>
      <w:r>
        <w:rPr>
          <w:rFonts w:hint="eastAsia"/>
          <w:szCs w:val="24"/>
        </w:rPr>
        <w:t>风趣、幽默</w:t>
      </w:r>
      <w:r>
        <w:rPr>
          <w:szCs w:val="24"/>
        </w:rPr>
        <w:t xml:space="preserve">, </w:t>
      </w:r>
      <w:r>
        <w:rPr>
          <w:rFonts w:hint="eastAsia"/>
          <w:szCs w:val="24"/>
        </w:rPr>
        <w:t>现场感染力强。采用循序渐进、深入浅出的教学方式、丰富生动的实战案例，帮助学员拓宽视野，提高思维能力，掌握相关的方法和工具。课件设计力求深度，实用、案例多为工具性案例</w:t>
      </w:r>
      <w:r>
        <w:rPr>
          <w:szCs w:val="24"/>
        </w:rPr>
        <w:t>,</w:t>
      </w:r>
      <w:r>
        <w:rPr>
          <w:rFonts w:hint="eastAsia"/>
          <w:szCs w:val="24"/>
        </w:rPr>
        <w:t>有很强的实操性。课程内容跨度大</w:t>
      </w:r>
      <w:r>
        <w:rPr>
          <w:szCs w:val="24"/>
        </w:rPr>
        <w:t>,</w:t>
      </w:r>
      <w:r>
        <w:rPr>
          <w:rFonts w:hint="eastAsia"/>
          <w:szCs w:val="24"/>
        </w:rPr>
        <w:t>尽量吸取各个行业的精粹，具有高度的浓缩性</w:t>
      </w:r>
      <w:r>
        <w:rPr>
          <w:szCs w:val="24"/>
        </w:rPr>
        <w:t>.</w:t>
      </w:r>
    </w:p>
    <w:p w:rsidR="00A969C6" w:rsidRDefault="00A969C6" w:rsidP="001B0ED5">
      <w:pPr>
        <w:spacing w:line="400" w:lineRule="exact"/>
        <w:rPr>
          <w:szCs w:val="24"/>
        </w:rPr>
      </w:pPr>
      <w:r>
        <w:rPr>
          <w:rFonts w:hint="eastAsia"/>
          <w:b/>
          <w:szCs w:val="24"/>
        </w:rPr>
        <w:t>培训过的部分企业：</w:t>
      </w:r>
      <w:r>
        <w:rPr>
          <w:rFonts w:hint="eastAsia"/>
          <w:szCs w:val="24"/>
        </w:rPr>
        <w:t>强生（中国）医疗器材；伊利集团；汤臣倍健；飞利浦金科威；马士基集装箱；日丰企业；天辰工程；武汉东本；开元集团；中冶重工；牛尾电机；顿力集团；正德集团；仙乐制药；新百丽鞋业；风华高科；晶科能源；瑞斯康达科技；大连真心食品；美的集团；平安集团；泸天化；佐敦涂料；东风本田发动机；长春一汽；新中源陶瓷集团；东莞创宝达电器；黑龙江三得利酒业；上海和黄药业；江苏大众医药集团；索尼爱立信；宇通集团；统一集团；九安医疗电子；华润水泥；顺丰速运；华宏眼镜；建滔化工；亨斯迈化工；舍弗勒集团；南方李锦记保健品；中国移动广东分公司；科力远新能源；</w:t>
      </w:r>
      <w:r>
        <w:rPr>
          <w:szCs w:val="24"/>
        </w:rPr>
        <w:t>SIMON</w:t>
      </w:r>
      <w:r>
        <w:rPr>
          <w:rFonts w:hint="eastAsia"/>
          <w:szCs w:val="24"/>
        </w:rPr>
        <w:t>电器；百事可乐；优普电子；华阳电子；真功夫；华孚集团；立白集团；大全集团；株洲电力机车；山东汇丰机械集团；唐钢集团承德钢厂；西子奥的斯电梯；广发银行</w:t>
      </w:r>
      <w:r>
        <w:rPr>
          <w:szCs w:val="24"/>
        </w:rPr>
        <w:t>;</w:t>
      </w:r>
      <w:r>
        <w:rPr>
          <w:rFonts w:hint="eastAsia"/>
          <w:szCs w:val="24"/>
        </w:rPr>
        <w:t>广东新兴县先锋不锈钢制品；贺利氏古莎齿科；上海福临门食品；捷高科技…</w:t>
      </w:r>
    </w:p>
    <w:p w:rsidR="00A969C6" w:rsidRDefault="00A969C6" w:rsidP="001B0ED5">
      <w:pPr>
        <w:spacing w:line="240" w:lineRule="exact"/>
        <w:rPr>
          <w:rFonts w:ascii="宋体"/>
          <w:w w:val="110"/>
          <w:sz w:val="18"/>
          <w:szCs w:val="18"/>
        </w:rPr>
      </w:pPr>
    </w:p>
    <w:p w:rsidR="00A969C6" w:rsidRDefault="00A969C6" w:rsidP="001B0ED5">
      <w:pPr>
        <w:spacing w:line="240" w:lineRule="exact"/>
        <w:ind w:left="-1079"/>
        <w:rPr>
          <w:rFonts w:ascii="宋体"/>
          <w:w w:val="110"/>
          <w:sz w:val="18"/>
          <w:szCs w:val="18"/>
        </w:rPr>
      </w:pPr>
    </w:p>
    <w:p w:rsidR="00A969C6" w:rsidRDefault="00A969C6" w:rsidP="001B0ED5">
      <w:pPr>
        <w:pStyle w:val="Heading1"/>
        <w:spacing w:before="0" w:beforeAutospacing="0" w:after="0" w:afterAutospacing="0" w:line="240" w:lineRule="atLeast"/>
        <w:ind w:left="31680" w:hangingChars="746" w:firstLine="31680"/>
        <w:jc w:val="center"/>
        <w:rPr>
          <w:sz w:val="28"/>
          <w:szCs w:val="28"/>
        </w:rPr>
      </w:pPr>
      <w:r>
        <w:rPr>
          <w:rFonts w:ascii="黑体" w:eastAsia="黑体" w:cs="Arial" w:hint="eastAsia"/>
          <w:kern w:val="0"/>
          <w:sz w:val="28"/>
          <w:szCs w:val="28"/>
        </w:rPr>
        <w:t>《降低采购成本及供应商谈判技巧》</w:t>
      </w:r>
      <w:r>
        <w:rPr>
          <w:rFonts w:hint="eastAsia"/>
          <w:sz w:val="28"/>
          <w:szCs w:val="28"/>
        </w:rPr>
        <w:t>报名回执</w:t>
      </w:r>
    </w:p>
    <w:p w:rsidR="00A969C6" w:rsidRDefault="00A969C6" w:rsidP="001B0ED5">
      <w:pPr>
        <w:spacing w:line="240" w:lineRule="atLeast"/>
        <w:ind w:leftChars="-8" w:left="31680" w:hangingChars="7" w:firstLine="31680"/>
        <w:jc w:val="center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请将下面表格回复至报名信箱：</w:t>
      </w:r>
      <w:r>
        <w:rPr>
          <w:szCs w:val="21"/>
        </w:rPr>
        <w:t>6983436@QQ.com</w:t>
      </w:r>
    </w:p>
    <w:tbl>
      <w:tblPr>
        <w:tblW w:w="0" w:type="auto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0"/>
        <w:gridCol w:w="180"/>
        <w:gridCol w:w="900"/>
        <w:gridCol w:w="580"/>
        <w:gridCol w:w="1930"/>
        <w:gridCol w:w="10"/>
        <w:gridCol w:w="720"/>
        <w:gridCol w:w="350"/>
        <w:gridCol w:w="3240"/>
      </w:tblGrid>
      <w:tr w:rsidR="00A969C6" w:rsidTr="001B0ED5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rFonts w:ascii="宋体"/>
                <w:b w:val="0"/>
                <w:bCs w:val="0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10"/>
            <w:tcBorders>
              <w:top w:val="thinThickSmallGap" w:sz="12" w:space="0" w:color="auto"/>
            </w:tcBorders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</w:tr>
      <w:tr w:rsidR="00A969C6" w:rsidTr="001B0ED5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8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、培训费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A969C6" w:rsidTr="001B0ED5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10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sz w:val="24"/>
                <w:szCs w:val="21"/>
              </w:rPr>
            </w:pPr>
          </w:p>
        </w:tc>
      </w:tr>
      <w:tr w:rsidR="00A969C6" w:rsidTr="001B0ED5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3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A969C6" w:rsidTr="001B0ED5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</w:tr>
      <w:tr w:rsidR="00A969C6" w:rsidTr="001B0ED5">
        <w:trPr>
          <w:cantSplit/>
          <w:trHeight w:hRule="exact" w:val="680"/>
          <w:jc w:val="center"/>
        </w:trPr>
        <w:tc>
          <w:tcPr>
            <w:tcW w:w="2818" w:type="dxa"/>
            <w:gridSpan w:val="3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参会人数：</w:t>
            </w:r>
            <w:r>
              <w:rPr>
                <w:rFonts w:ascii="宋体" w:hAnsi="宋体"/>
                <w:szCs w:val="21"/>
                <w:u w:val="single"/>
              </w:rPr>
              <w:t>_    ___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600" w:type="dxa"/>
            <w:gridSpan w:val="5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参会费用：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>_      ___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4310" w:type="dxa"/>
            <w:gridSpan w:val="3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Cs w:val="0"/>
                <w:sz w:val="24"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付款方式：□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、现金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、支票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、转帐</w:t>
            </w:r>
          </w:p>
        </w:tc>
      </w:tr>
      <w:tr w:rsidR="00A969C6" w:rsidTr="001B0ED5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spacing w:line="240" w:lineRule="exact"/>
              <w:jc w:val="center"/>
              <w:rPr>
                <w:sz w:val="24"/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A969C6" w:rsidRDefault="00A969C6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A969C6" w:rsidRDefault="00A969C6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A969C6" w:rsidRDefault="00A969C6">
            <w:pPr>
              <w:spacing w:before="100" w:beforeAutospacing="1" w:after="100" w:afterAutospacing="1" w:line="280" w:lineRule="exact"/>
              <w:rPr>
                <w:sz w:val="24"/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4"/>
            <w:shd w:val="clear" w:color="auto" w:fill="E6E6E6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4"/>
            <w:shd w:val="clear" w:color="auto" w:fill="E6E6E6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A969C6" w:rsidTr="001B0ED5">
        <w:trPr>
          <w:cantSplit/>
          <w:trHeight w:hRule="exact" w:val="567"/>
          <w:jc w:val="center"/>
        </w:trPr>
        <w:tc>
          <w:tcPr>
            <w:tcW w:w="1198" w:type="dxa"/>
            <w:vMerge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</w:tr>
      <w:tr w:rsidR="00A969C6" w:rsidTr="001B0ED5">
        <w:trPr>
          <w:cantSplit/>
          <w:trHeight w:hRule="exact" w:val="567"/>
          <w:jc w:val="center"/>
        </w:trPr>
        <w:tc>
          <w:tcPr>
            <w:tcW w:w="1198" w:type="dxa"/>
            <w:vMerge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A969C6" w:rsidRDefault="00A969C6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</w:tr>
      <w:tr w:rsidR="00A969C6" w:rsidTr="001B0ED5">
        <w:trPr>
          <w:cantSplit/>
          <w:trHeight w:hRule="exact" w:val="567"/>
          <w:jc w:val="center"/>
        </w:trPr>
        <w:tc>
          <w:tcPr>
            <w:tcW w:w="1198" w:type="dxa"/>
            <w:vMerge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610" w:type="dxa"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670" w:type="dxa"/>
            <w:gridSpan w:val="4"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930" w:type="dxa"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  <w:tc>
          <w:tcPr>
            <w:tcW w:w="4320" w:type="dxa"/>
            <w:gridSpan w:val="4"/>
            <w:tcBorders>
              <w:bottom w:val="thickThinSmallGap" w:sz="12" w:space="0" w:color="auto"/>
            </w:tcBorders>
            <w:vAlign w:val="center"/>
          </w:tcPr>
          <w:p w:rsidR="00A969C6" w:rsidRDefault="00A969C6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 w:val="24"/>
                <w:szCs w:val="21"/>
              </w:rPr>
            </w:pPr>
          </w:p>
        </w:tc>
      </w:tr>
    </w:tbl>
    <w:p w:rsidR="00A969C6" w:rsidRDefault="00A969C6" w:rsidP="00A969C6">
      <w:pPr>
        <w:spacing w:line="240" w:lineRule="exact"/>
        <w:ind w:leftChars="-514" w:left="31680" w:firstLineChars="539" w:firstLine="31680"/>
        <w:rPr>
          <w:rFonts w:ascii="宋体" w:cs="宋体"/>
          <w:w w:val="110"/>
          <w:sz w:val="18"/>
          <w:szCs w:val="18"/>
        </w:rPr>
      </w:pPr>
      <w:r>
        <w:rPr>
          <w:rFonts w:ascii="宋体" w:hAnsi="宋体" w:cs="宋体"/>
          <w:w w:val="110"/>
          <w:sz w:val="18"/>
          <w:szCs w:val="18"/>
        </w:rPr>
        <w:t xml:space="preserve">                                      </w:t>
      </w:r>
    </w:p>
    <w:p w:rsidR="00A969C6" w:rsidRDefault="00A969C6" w:rsidP="001B0ED5">
      <w:pPr>
        <w:tabs>
          <w:tab w:val="left" w:pos="5235"/>
        </w:tabs>
        <w:spacing w:line="240" w:lineRule="exact"/>
        <w:rPr>
          <w:sz w:val="24"/>
          <w:szCs w:val="20"/>
        </w:rPr>
      </w:pPr>
      <w:r>
        <w:rPr>
          <w:rFonts w:ascii="宋体" w:hAnsi="宋体"/>
          <w:w w:val="110"/>
          <w:sz w:val="18"/>
          <w:szCs w:val="18"/>
        </w:rPr>
        <w:t xml:space="preserve"> </w:t>
      </w:r>
    </w:p>
    <w:p w:rsidR="00A969C6" w:rsidRPr="001B0ED5" w:rsidRDefault="00A969C6" w:rsidP="001B0ED5"/>
    <w:sectPr w:rsidR="00A969C6" w:rsidRPr="001B0ED5" w:rsidSect="0042563C">
      <w:headerReference w:type="default" r:id="rId7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C6" w:rsidRDefault="00A969C6" w:rsidP="00D71AF3">
      <w:r>
        <w:separator/>
      </w:r>
    </w:p>
  </w:endnote>
  <w:endnote w:type="continuationSeparator" w:id="0">
    <w:p w:rsidR="00A969C6" w:rsidRDefault="00A969C6" w:rsidP="00D7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C6" w:rsidRDefault="00A969C6" w:rsidP="00D71AF3">
      <w:r>
        <w:separator/>
      </w:r>
    </w:p>
  </w:footnote>
  <w:footnote w:type="continuationSeparator" w:id="0">
    <w:p w:rsidR="00A969C6" w:rsidRDefault="00A969C6" w:rsidP="00D7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C6" w:rsidRDefault="00A969C6" w:rsidP="00184C1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46"/>
    <w:multiLevelType w:val="hybridMultilevel"/>
    <w:tmpl w:val="F12E08C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C0772B"/>
    <w:multiLevelType w:val="multilevel"/>
    <w:tmpl w:val="04C0772B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140239D6"/>
    <w:multiLevelType w:val="multilevel"/>
    <w:tmpl w:val="140239D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19EF2500"/>
    <w:multiLevelType w:val="multilevel"/>
    <w:tmpl w:val="19EF2500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1E097876"/>
    <w:multiLevelType w:val="multilevel"/>
    <w:tmpl w:val="1E09787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26694F18"/>
    <w:multiLevelType w:val="multilevel"/>
    <w:tmpl w:val="26694F18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304B6D46"/>
    <w:multiLevelType w:val="multilevel"/>
    <w:tmpl w:val="304B6D4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32EB1751"/>
    <w:multiLevelType w:val="multilevel"/>
    <w:tmpl w:val="32EB175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3DD42A5"/>
    <w:multiLevelType w:val="multilevel"/>
    <w:tmpl w:val="43DD42A5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484F489A"/>
    <w:multiLevelType w:val="multilevel"/>
    <w:tmpl w:val="484F489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5367532C"/>
    <w:multiLevelType w:val="singleLevel"/>
    <w:tmpl w:val="5367532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5B61458"/>
    <w:multiLevelType w:val="singleLevel"/>
    <w:tmpl w:val="55B6145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625FC7C"/>
    <w:multiLevelType w:val="multilevel"/>
    <w:tmpl w:val="5625FC7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>
    <w:nsid w:val="59A965E4"/>
    <w:multiLevelType w:val="multilevel"/>
    <w:tmpl w:val="59A965E4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C185968"/>
    <w:multiLevelType w:val="multilevel"/>
    <w:tmpl w:val="5C185968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AF3"/>
    <w:rsid w:val="00082B4B"/>
    <w:rsid w:val="000A59EA"/>
    <w:rsid w:val="000F2C9F"/>
    <w:rsid w:val="00104155"/>
    <w:rsid w:val="00117F50"/>
    <w:rsid w:val="00184C19"/>
    <w:rsid w:val="001B0ED5"/>
    <w:rsid w:val="00223148"/>
    <w:rsid w:val="00243C9E"/>
    <w:rsid w:val="00255F02"/>
    <w:rsid w:val="00302966"/>
    <w:rsid w:val="003B026F"/>
    <w:rsid w:val="0042563C"/>
    <w:rsid w:val="00456872"/>
    <w:rsid w:val="004C10A4"/>
    <w:rsid w:val="004E7A31"/>
    <w:rsid w:val="005568A9"/>
    <w:rsid w:val="005875B1"/>
    <w:rsid w:val="00602674"/>
    <w:rsid w:val="00651B04"/>
    <w:rsid w:val="006C580B"/>
    <w:rsid w:val="006D1018"/>
    <w:rsid w:val="007042FB"/>
    <w:rsid w:val="007F000F"/>
    <w:rsid w:val="00872026"/>
    <w:rsid w:val="00913D99"/>
    <w:rsid w:val="00964161"/>
    <w:rsid w:val="00976950"/>
    <w:rsid w:val="009D6A18"/>
    <w:rsid w:val="00A50FF3"/>
    <w:rsid w:val="00A5661D"/>
    <w:rsid w:val="00A85BD0"/>
    <w:rsid w:val="00A969C6"/>
    <w:rsid w:val="00AA7ABB"/>
    <w:rsid w:val="00B87552"/>
    <w:rsid w:val="00CA3FC5"/>
    <w:rsid w:val="00D71AF3"/>
    <w:rsid w:val="00DB0EB8"/>
    <w:rsid w:val="00E226B6"/>
    <w:rsid w:val="00F228D9"/>
    <w:rsid w:val="00F31789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F3"/>
    <w:pPr>
      <w:widowControl w:val="0"/>
      <w:jc w:val="both"/>
    </w:pPr>
    <w:rPr>
      <w:rFonts w:ascii="Times New Roman" w:hAnsi="Times New Roman"/>
    </w:rPr>
  </w:style>
  <w:style w:type="paragraph" w:styleId="Heading1">
    <w:name w:val="heading 1"/>
    <w:basedOn w:val="Normal"/>
    <w:link w:val="Heading1Char1"/>
    <w:uiPriority w:val="99"/>
    <w:qFormat/>
    <w:locked/>
    <w:rsid w:val="001B0E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C48"/>
    <w:rPr>
      <w:rFonts w:ascii="Times New Roman" w:hAnsi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D7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1AF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1AF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AF3"/>
    <w:rPr>
      <w:rFonts w:cs="Times New Roman"/>
      <w:sz w:val="18"/>
      <w:szCs w:val="18"/>
    </w:rPr>
  </w:style>
  <w:style w:type="paragraph" w:customStyle="1" w:styleId="a">
    <w:name w:val="字元"/>
    <w:basedOn w:val="Normal"/>
    <w:uiPriority w:val="99"/>
    <w:rsid w:val="00082B4B"/>
    <w:pPr>
      <w:widowControl/>
      <w:spacing w:after="160" w:line="240" w:lineRule="exact"/>
      <w:jc w:val="left"/>
    </w:pPr>
    <w:rPr>
      <w:szCs w:val="20"/>
    </w:rPr>
  </w:style>
  <w:style w:type="paragraph" w:styleId="z-TopofForm">
    <w:name w:val="HTML Top of Form"/>
    <w:basedOn w:val="Normal"/>
    <w:next w:val="Normal"/>
    <w:link w:val="z-TopofFormChar"/>
    <w:uiPriority w:val="99"/>
    <w:rsid w:val="00082B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51B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082B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51B04"/>
    <w:rPr>
      <w:rFonts w:ascii="Arial" w:hAnsi="Arial" w:cs="Arial"/>
      <w:vanish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B0ED5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ParaCharCharCharChar">
    <w:name w:val="默认段落字体 Para Char Char Char Char"/>
    <w:basedOn w:val="Normal"/>
    <w:uiPriority w:val="99"/>
    <w:rsid w:val="001B0ED5"/>
    <w:rPr>
      <w:szCs w:val="24"/>
    </w:rPr>
  </w:style>
  <w:style w:type="character" w:styleId="Strong">
    <w:name w:val="Strong"/>
    <w:basedOn w:val="DefaultParagraphFont"/>
    <w:uiPriority w:val="99"/>
    <w:qFormat/>
    <w:locked/>
    <w:rsid w:val="001B0E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658</Words>
  <Characters>3751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</cp:lastModifiedBy>
  <cp:revision>12</cp:revision>
  <dcterms:created xsi:type="dcterms:W3CDTF">2016-03-22T08:52:00Z</dcterms:created>
  <dcterms:modified xsi:type="dcterms:W3CDTF">2016-08-26T14:45:00Z</dcterms:modified>
</cp:coreProperties>
</file>